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0" w:firstLine="0"/>
        <w:jc w:val="center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ONTARIO POSTERS</w:t>
      </w:r>
    </w:p>
    <w:p w:rsidR="00000000" w:rsidDel="00000000" w:rsidP="00000000" w:rsidRDefault="00000000" w:rsidRPr="00000000" w14:paraId="00000002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To make sure workers know their rights, most workplaces in Ontario must put up posters and other information.</w:t>
      </w:r>
    </w:p>
    <w:p w:rsidR="00000000" w:rsidDel="00000000" w:rsidP="00000000" w:rsidRDefault="00000000" w:rsidRPr="00000000" w14:paraId="00000003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EMPLOYMENT STANDARDS ACT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All workplaces covered by the Ontario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Employment Standards Act 2000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must distribute an employment standards poster to all employees. Employers are no longer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required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to post it in the workplace. This poster:</w:t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describes important rights and requirements under the Employment Standards Act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must be provided to employees who are covered by the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ESA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rtl w:val="0"/>
          </w:rPr>
          <w:t xml:space="preserve">within 30 days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 their date of hire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is available in multiple languages upon request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must be the most recent copy of the poster </w:t>
      </w:r>
    </w:p>
    <w:p w:rsidR="00000000" w:rsidDel="00000000" w:rsidP="00000000" w:rsidRDefault="00000000" w:rsidRPr="00000000" w14:paraId="00000009">
      <w:pPr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Please see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Appendix A. </w:t>
      </w:r>
    </w:p>
    <w:p w:rsidR="00000000" w:rsidDel="00000000" w:rsidP="00000000" w:rsidRDefault="00000000" w:rsidRPr="00000000" w14:paraId="0000000A">
      <w:pPr>
        <w:spacing w:line="240" w:lineRule="auto"/>
        <w:ind w:left="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OCCUPATIONAL HEALTH AND SAFETY ACT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All workplaces covered by the Ontario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Occupational Health and Safety Act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must put up: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“a health and safety at work“ poster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copy of the Occupational Health and Safety Act (providing such information about the Act and the regulations as the Employer considers appropriate)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names and locations of the workplace joint health and safety committee members, if any or the health and safety representative (if applicable)</w:t>
        <w:br w:type="textWrapping"/>
      </w:r>
    </w:p>
    <w:p w:rsidR="00000000" w:rsidDel="00000000" w:rsidP="00000000" w:rsidRDefault="00000000" w:rsidRPr="00000000" w14:paraId="0000000F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If the workplace has more than 5 regularly employed workers, the employer must also prepare, maintain and post the health and safety statement, workplace violence and workplace harassment policies -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these must be dated and signed.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br w:type="textWrapping"/>
        <w:t xml:space="preserve">The Health and Safety at Work poster: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outlines the rights and responsibilities of workers, supervisors and employers under the Occupational Health and Safety Act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includes a Ministry of Labour, Immigration, Training and Skills Development telephone number (1-877-202-0008) to report critical injuries, fatalities and work refusals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can be printed in colour or black and white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must be displayed in English and the majority language of the workplace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must be printed on paper that is at least 8.5 × 11 inches (letter size).</w:t>
      </w:r>
    </w:p>
    <w:p w:rsidR="00000000" w:rsidDel="00000000" w:rsidP="00000000" w:rsidRDefault="00000000" w:rsidRPr="00000000" w14:paraId="00000015">
      <w:pPr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Please see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Appendix B.</w:t>
      </w:r>
    </w:p>
    <w:p w:rsidR="00000000" w:rsidDel="00000000" w:rsidP="00000000" w:rsidRDefault="00000000" w:rsidRPr="00000000" w14:paraId="00000016">
      <w:pPr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WORKPLACE SAFETY INSURANCE ACT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br w:type="textWrapping"/>
        <w:t xml:space="preserve">Workplaces covered by the Workplace Safety Insurance Act</w:t>
      </w:r>
    </w:p>
    <w:p w:rsidR="00000000" w:rsidDel="00000000" w:rsidP="00000000" w:rsidRDefault="00000000" w:rsidRPr="00000000" w14:paraId="00000018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Employers who are covered by the Workplace Safety and Insurance Board (WSIB) must put up: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case of injury poster</w:t>
        <w:br w:type="textWrapping"/>
      </w:r>
    </w:p>
    <w:p w:rsidR="00000000" w:rsidDel="00000000" w:rsidP="00000000" w:rsidRDefault="00000000" w:rsidRPr="00000000" w14:paraId="0000001A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poster: 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is from the Workers Safety and Insurance Board (WSIB)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outlines the steps workers and employers need to take if there is an injury at work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must be displayed prominently in the workplace and at each first aid station, if any </w:t>
        <w:br w:type="textWrapping"/>
      </w:r>
    </w:p>
    <w:p w:rsidR="00000000" w:rsidDel="00000000" w:rsidP="00000000" w:rsidRDefault="00000000" w:rsidRPr="00000000" w14:paraId="0000001E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see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Appendix C:</w:t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ADDITIONAL POSTING REQUIREMENTS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“In Case of Injury” Poster (Form 82) at a first aid station and in other conspicuous place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copy of the Occupational Health and Safety Act and any explanatory material prepared by the Ministry, such as: "Health &amp; Safety at Work: Prevention Starts Here” Poster </w:t>
        <w:tab/>
        <w:t xml:space="preserve"> </w:t>
        <w:tab/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occupational health and safety policy</w:t>
        <w:tab/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Accurate records of the levels of biological, chemical or physical agents in the workplace (OHS Act, Sec. 26(1)(f))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Names and work locations of the joint health and safety committee (JHSC) members, if any (OHS Act, Sec. 9(32)) or the health and safety representative (if applicable)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JHSC meeting minutes and inspections must be posted on a health and safety board (H&amp;S board), if applicable 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If first aid trainers are required at the workplace, their names must be posted on a health and safety board 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Annual Workplace Safety and Insurance Board (WSIB) summary, if requested from WSIB (OHS Act, Sec. 12(2))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workplace violence and workplace harassment policies (not required for 5 or fewer employees) (OHS Act, Sec. 32.0.1 (2))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Any order regarding the use of biological, chemical or physical agents in the workplace (OHS Act, Sec. 33(3) and 41(3))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Any Ministry of Labour order (OHS Act, Sec. 57(10)(a))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notice of compliance with an order (OHS Act, Sec. 59(3))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Results of monitoring of airborne concentrations of a designated substance and worker exposure to airborne concentrations of a designated substance (Designated Substances Regulation, Sec. 25(a))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Safety Data Sheets must be posted in a binder and/or near the H&amp;S board, if any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Emergency phone numbers and the emergency evacuation plan must be posted on the H&amp;S board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Accessibility Policy (AODA) and additional AODA postings depending on employer size</w:t>
      </w:r>
    </w:p>
    <w:p w:rsidR="00000000" w:rsidDel="00000000" w:rsidP="00000000" w:rsidRDefault="00000000" w:rsidRPr="00000000" w14:paraId="0000002F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30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APPENDIX 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74168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1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APPENDIX B: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</w:p>
    <w:p w:rsidR="00000000" w:rsidDel="00000000" w:rsidP="00000000" w:rsidRDefault="00000000" w:rsidRPr="00000000" w14:paraId="00000032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1516174</wp:posOffset>
            </wp:positionV>
            <wp:extent cx="4997043" cy="7727986"/>
            <wp:effectExtent b="0" l="0" r="0" t="0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7043" cy="7727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APPENDIX C: </w:t>
        <w:br w:type="textWrapping"/>
      </w: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731200" cy="74168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1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tabs>
        <w:tab w:val="center" w:leader="none" w:pos="4680"/>
        <w:tab w:val="right" w:leader="none" w:pos="9360"/>
      </w:tabs>
      <w:spacing w:line="240" w:lineRule="auto"/>
      <w:jc w:val="center"/>
      <w:rPr/>
    </w:pPr>
    <w:r w:rsidDel="00000000" w:rsidR="00000000" w:rsidRPr="00000000">
      <w:rPr>
        <w:rFonts w:ascii="Helvetica Neue" w:cs="Helvetica Neue" w:eastAsia="Helvetica Neue" w:hAnsi="Helvetica Neue"/>
      </w:rPr>
      <w:drawing>
        <wp:inline distB="114300" distT="114300" distL="114300" distR="114300">
          <wp:extent cx="1836000" cy="550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6000" cy="55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hyperlink" Target="https://www.ontario.ca/laws/statute/00e41#BK2:~:text=copy%20of%20the%20poster%20within%2030%20days" TargetMode="External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